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95" w:rsidRDefault="00041A95" w:rsidP="00041A95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:rsidR="00041A95" w:rsidRDefault="00041A95" w:rsidP="00041A9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Calibri"/>
        </w:rPr>
      </w:pPr>
      <w:r>
        <w:rPr>
          <w:rFonts w:cs="Calibri"/>
        </w:rPr>
        <w:t>Утвержден</w:t>
      </w:r>
    </w:p>
    <w:p w:rsidR="00041A95" w:rsidRDefault="00041A95" w:rsidP="00041A95">
      <w:pPr>
        <w:widowControl w:val="0"/>
        <w:autoSpaceDE w:val="0"/>
        <w:autoSpaceDN w:val="0"/>
        <w:adjustRightInd w:val="0"/>
        <w:spacing w:after="0"/>
        <w:jc w:val="right"/>
        <w:rPr>
          <w:rFonts w:cs="Calibri"/>
        </w:rPr>
      </w:pPr>
      <w:r>
        <w:rPr>
          <w:rFonts w:cs="Calibri"/>
        </w:rPr>
        <w:t>Приказом</w:t>
      </w:r>
    </w:p>
    <w:p w:rsidR="00041A95" w:rsidRDefault="00041A95" w:rsidP="00041A95">
      <w:pPr>
        <w:widowControl w:val="0"/>
        <w:autoSpaceDE w:val="0"/>
        <w:autoSpaceDN w:val="0"/>
        <w:adjustRightInd w:val="0"/>
        <w:spacing w:after="0"/>
        <w:jc w:val="right"/>
        <w:rPr>
          <w:rFonts w:cs="Calibri"/>
        </w:rPr>
      </w:pPr>
      <w:r>
        <w:rPr>
          <w:rFonts w:cs="Calibri"/>
        </w:rPr>
        <w:t>Министерства финансов</w:t>
      </w:r>
    </w:p>
    <w:p w:rsidR="00041A95" w:rsidRDefault="00041A95" w:rsidP="00041A95">
      <w:pPr>
        <w:widowControl w:val="0"/>
        <w:autoSpaceDE w:val="0"/>
        <w:autoSpaceDN w:val="0"/>
        <w:adjustRightInd w:val="0"/>
        <w:spacing w:after="0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041A95" w:rsidRDefault="00041A95" w:rsidP="00041A95">
      <w:pPr>
        <w:widowControl w:val="0"/>
        <w:autoSpaceDE w:val="0"/>
        <w:autoSpaceDN w:val="0"/>
        <w:adjustRightInd w:val="0"/>
        <w:spacing w:after="0"/>
        <w:jc w:val="right"/>
        <w:rPr>
          <w:rFonts w:cs="Calibri"/>
        </w:rPr>
      </w:pPr>
      <w:r>
        <w:rPr>
          <w:rFonts w:cs="Calibri"/>
        </w:rPr>
        <w:t>от 22 декабря 2003 г. N 117н</w:t>
      </w:r>
    </w:p>
    <w:p w:rsidR="00041A95" w:rsidRDefault="00041A95" w:rsidP="00041A95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:rsidR="00041A95" w:rsidRDefault="00041A95" w:rsidP="00041A95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bookmarkStart w:id="0" w:name="Par1032"/>
      <w:bookmarkEnd w:id="0"/>
      <w:r>
        <w:rPr>
          <w:rFonts w:cs="Calibri"/>
          <w:b/>
          <w:bCs/>
        </w:rPr>
        <w:t>ПОРЯДОК</w:t>
      </w:r>
    </w:p>
    <w:p w:rsidR="00041A95" w:rsidRDefault="00041A95" w:rsidP="00041A95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ОБЕСПЕЧЕНИЯ РАБОТОДАТЕЛЕЙ БЛАНКАМИ ТРУДОВОЙ КНИЖКИ</w:t>
      </w:r>
    </w:p>
    <w:p w:rsidR="00041A95" w:rsidRDefault="00041A95" w:rsidP="00041A95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ВКЛАДЫША В ТРУДОВУЮ КНИЖКУ</w:t>
      </w:r>
    </w:p>
    <w:p w:rsidR="00041A95" w:rsidRDefault="00041A95" w:rsidP="00041A95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:rsidR="00041A95" w:rsidRDefault="00041A95" w:rsidP="00041A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Calibri"/>
        </w:rPr>
      </w:pPr>
      <w:r>
        <w:rPr>
          <w:rFonts w:cs="Calibri"/>
        </w:rPr>
        <w:t xml:space="preserve">1. Порядок обеспечения работодателей бланками </w:t>
      </w:r>
      <w:hyperlink w:anchor="Par40" w:history="1">
        <w:r>
          <w:rPr>
            <w:rFonts w:cs="Calibri"/>
            <w:color w:val="0000FF"/>
          </w:rPr>
          <w:t>трудовой книжки</w:t>
        </w:r>
      </w:hyperlink>
      <w:r>
        <w:rPr>
          <w:rFonts w:cs="Calibri"/>
        </w:rPr>
        <w:t xml:space="preserve"> и </w:t>
      </w:r>
      <w:hyperlink w:anchor="Par591" w:history="1">
        <w:r>
          <w:rPr>
            <w:rFonts w:cs="Calibri"/>
            <w:color w:val="0000FF"/>
          </w:rPr>
          <w:t>вкладыша</w:t>
        </w:r>
      </w:hyperlink>
      <w:r>
        <w:rPr>
          <w:rFonts w:cs="Calibri"/>
        </w:rPr>
        <w:t xml:space="preserve"> в трудовую книжку (далее - Порядок) разработан в соответствии с </w:t>
      </w:r>
      <w:hyperlink r:id="rId4" w:history="1">
        <w:r>
          <w:rPr>
            <w:rFonts w:cs="Calibri"/>
            <w:color w:val="0000FF"/>
          </w:rPr>
          <w:t>пунктом 3</w:t>
        </w:r>
      </w:hyperlink>
      <w:r>
        <w:rPr>
          <w:rFonts w:cs="Calibri"/>
        </w:rPr>
        <w:t xml:space="preserve"> Постановления Правительства Российской Федерации от 16 апреля 2003 г. N 225 "О трудовых книжках".</w:t>
      </w:r>
    </w:p>
    <w:p w:rsidR="00041A95" w:rsidRDefault="00041A95" w:rsidP="00041A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Calibri"/>
        </w:rPr>
      </w:pPr>
      <w:r>
        <w:rPr>
          <w:rFonts w:cs="Calibri"/>
        </w:rPr>
        <w:t>2. Изготовление бланков трудовой книжки и вкладыша в трудовую книжку осуществляется Объединением государственных предприятий и организаций по производству государственных знаков - Объединением "ГОЗНАК" Министерства финансов Российской Федерации (далее - Изготовитель).</w:t>
      </w:r>
    </w:p>
    <w:p w:rsidR="00041A95" w:rsidRDefault="00041A95" w:rsidP="00041A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Calibri"/>
        </w:rPr>
      </w:pPr>
      <w:r>
        <w:rPr>
          <w:rFonts w:cs="Calibri"/>
        </w:rPr>
        <w:t>Бланки трудовой книжки и вкладыша в нее имеют соответствующую степень защиты.</w:t>
      </w:r>
    </w:p>
    <w:p w:rsidR="00041A95" w:rsidRDefault="00041A95" w:rsidP="00041A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Calibri"/>
        </w:rPr>
      </w:pPr>
      <w:r>
        <w:rPr>
          <w:rFonts w:cs="Calibri"/>
        </w:rPr>
        <w:t>3. Обеспечение работодателей бланками трудовой книжки и вкладыша в трудовую книжку может осуществляться юридическими лицами и индивидуальными предпринимателями (далее - распространители), отвечающими требованиям, установленным Изготовителем.</w:t>
      </w:r>
    </w:p>
    <w:p w:rsidR="00041A95" w:rsidRDefault="00041A95" w:rsidP="00041A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Calibri"/>
        </w:rPr>
      </w:pPr>
      <w:r>
        <w:rPr>
          <w:rFonts w:cs="Calibri"/>
        </w:rPr>
        <w:t>4. Обеспечение работодателей на платной основе бланками трудовой книжки и вкладыша в трудовую книжку осуществляется на основании договора, заключенного с Изготовителем или распространителем.</w:t>
      </w:r>
    </w:p>
    <w:p w:rsidR="00041A95" w:rsidRDefault="00041A95" w:rsidP="00041A9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Calibri"/>
        </w:rPr>
      </w:pPr>
      <w:r>
        <w:rPr>
          <w:rFonts w:cs="Calibri"/>
        </w:rPr>
        <w:t>5. Доставка работодателям бланков трудовой книжки и вкладыша в трудовую книжку осуществляется службами доставки защищенной полиграфической продукции, либо работодателем со склада Изготовителя или распространителя, либо иным способом по соглашению сторон в соответствии с законодательством Российской Федерации.</w:t>
      </w:r>
    </w:p>
    <w:p w:rsidR="00041A95" w:rsidRDefault="00041A95" w:rsidP="00041A95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:rsidR="00041A95" w:rsidRDefault="00041A95" w:rsidP="00041A95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:rsidR="00041A95" w:rsidRDefault="00041A95" w:rsidP="00041A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cs="Calibri"/>
          <w:sz w:val="5"/>
          <w:szCs w:val="5"/>
        </w:rPr>
      </w:pPr>
    </w:p>
    <w:p w:rsidR="00E819C8" w:rsidRDefault="00041A95"/>
    <w:sectPr w:rsidR="00E819C8" w:rsidSect="0004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A95"/>
    <w:rsid w:val="00041A95"/>
    <w:rsid w:val="006437E4"/>
    <w:rsid w:val="00B252E8"/>
    <w:rsid w:val="00B6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95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5025E39BD1D983561911E316FDF104BDFCE9ED6FF020780384745772B53F21BD2B4F532E61A350uA4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2013-08-05T11:41:00Z</dcterms:created>
  <dcterms:modified xsi:type="dcterms:W3CDTF">2013-08-05T11:42:00Z</dcterms:modified>
</cp:coreProperties>
</file>